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D0861" w14:textId="77777777" w:rsidR="0041062E" w:rsidRDefault="0041062E" w:rsidP="0041062E"/>
    <w:p w14:paraId="262741B7" w14:textId="77777777" w:rsidR="0041062E" w:rsidRDefault="0041062E" w:rsidP="0041062E"/>
    <w:p w14:paraId="4B10C01A" w14:textId="77777777" w:rsidR="0041062E" w:rsidRDefault="0041062E" w:rsidP="0041062E"/>
    <w:p w14:paraId="5CA68F3E" w14:textId="77777777" w:rsidR="0041062E" w:rsidRDefault="0041062E" w:rsidP="0041062E"/>
    <w:p w14:paraId="7CD229A4" w14:textId="29CD18AA" w:rsidR="0041062E" w:rsidRDefault="0041062E" w:rsidP="0041062E"/>
    <w:p w14:paraId="3C380BD2" w14:textId="4D2A5DDE" w:rsidR="009F1795" w:rsidRDefault="009F1795" w:rsidP="0041062E"/>
    <w:p w14:paraId="6D5FDAAC" w14:textId="77777777" w:rsidR="009F1795" w:rsidRPr="004B35AE" w:rsidRDefault="009F1795" w:rsidP="0041062E"/>
    <w:p w14:paraId="759BA3FB" w14:textId="77777777" w:rsidR="0041062E" w:rsidRDefault="0041062E" w:rsidP="0041062E">
      <w:pPr>
        <w:pStyle w:val="Titel"/>
        <w:rPr>
          <w:rFonts w:ascii="Century Gothic" w:hAnsi="Century Gothic"/>
          <w:b/>
          <w:bCs/>
          <w:color w:val="2C6EAB" w:themeColor="accent1" w:themeShade="B5"/>
          <w:spacing w:val="0"/>
          <w:kern w:val="0"/>
          <w:sz w:val="28"/>
          <w:szCs w:val="28"/>
        </w:rPr>
      </w:pPr>
    </w:p>
    <w:p w14:paraId="579A8358" w14:textId="762834EB" w:rsidR="009F1795" w:rsidRPr="00AF130F" w:rsidRDefault="0041062E" w:rsidP="00AF130F">
      <w:pPr>
        <w:pStyle w:val="Titel"/>
        <w:rPr>
          <w:rFonts w:ascii="Century Gothic" w:hAnsi="Century Gothic"/>
          <w:b/>
          <w:bCs/>
          <w:color w:val="0F5AAB"/>
          <w:spacing w:val="0"/>
          <w:kern w:val="0"/>
          <w:sz w:val="28"/>
          <w:szCs w:val="28"/>
        </w:rPr>
      </w:pPr>
      <w:r w:rsidRPr="00AF130F">
        <w:rPr>
          <w:rFonts w:ascii="Century Gothic" w:hAnsi="Century Gothic"/>
          <w:b/>
          <w:bCs/>
          <w:color w:val="0F5AAB"/>
          <w:spacing w:val="0"/>
          <w:kern w:val="0"/>
          <w:sz w:val="28"/>
          <w:szCs w:val="28"/>
        </w:rPr>
        <w:t xml:space="preserve">Teilnehmer im Wettbewerb um den </w:t>
      </w:r>
      <w:r w:rsidRPr="00AF130F">
        <w:rPr>
          <w:rFonts w:ascii="Century Gothic" w:hAnsi="Century Gothic"/>
          <w:b/>
          <w:bCs/>
          <w:color w:val="0F5AAB"/>
          <w:spacing w:val="0"/>
          <w:kern w:val="0"/>
          <w:sz w:val="28"/>
          <w:szCs w:val="28"/>
        </w:rPr>
        <w:br/>
        <w:t>Europäischen Dorferneuerungspreis</w:t>
      </w:r>
      <w:r w:rsidRPr="00AF130F">
        <w:rPr>
          <w:rFonts w:ascii="Century Gothic" w:hAnsi="Century Gothic"/>
          <w:color w:val="0F5AAB"/>
          <w:sz w:val="28"/>
          <w:szCs w:val="28"/>
        </w:rPr>
        <w:t xml:space="preserve"> </w:t>
      </w:r>
      <w:r w:rsidRPr="00AF130F">
        <w:rPr>
          <w:rFonts w:ascii="Century Gothic" w:hAnsi="Century Gothic"/>
          <w:b/>
          <w:bCs/>
          <w:color w:val="0F5AAB"/>
          <w:spacing w:val="0"/>
          <w:kern w:val="0"/>
          <w:sz w:val="28"/>
          <w:szCs w:val="28"/>
        </w:rPr>
        <w:t>202</w:t>
      </w:r>
      <w:r w:rsidR="009F1795" w:rsidRPr="00AF130F">
        <w:rPr>
          <w:rFonts w:ascii="Century Gothic" w:hAnsi="Century Gothic"/>
          <w:b/>
          <w:bCs/>
          <w:color w:val="0F5AAB"/>
          <w:spacing w:val="0"/>
          <w:kern w:val="0"/>
          <w:sz w:val="28"/>
          <w:szCs w:val="28"/>
        </w:rPr>
        <w:t>0</w:t>
      </w:r>
    </w:p>
    <w:p w14:paraId="4D7669BE" w14:textId="77777777" w:rsidR="009F1795" w:rsidRDefault="009F1795" w:rsidP="009F1795">
      <w:pPr>
        <w:pStyle w:val="berschrift1"/>
        <w:contextualSpacing/>
        <w:rPr>
          <w:rFonts w:ascii="Century Gothic" w:hAnsi="Century Gothic"/>
          <w:sz w:val="20"/>
          <w:szCs w:val="20"/>
        </w:rPr>
        <w:sectPr w:rsidR="009F1795" w:rsidSect="00A71ADF">
          <w:headerReference w:type="even" r:id="rId8"/>
          <w:headerReference w:type="default" r:id="rId9"/>
          <w:headerReference w:type="first" r:id="rId10"/>
          <w:pgSz w:w="11900" w:h="16840"/>
          <w:pgMar w:top="1417" w:right="1417" w:bottom="1134" w:left="1417" w:header="708" w:footer="708" w:gutter="0"/>
          <w:cols w:space="708"/>
          <w:docGrid w:linePitch="360"/>
        </w:sectPr>
      </w:pPr>
    </w:p>
    <w:p w14:paraId="3B6A3973" w14:textId="77777777" w:rsidR="009F1795" w:rsidRDefault="009F1795" w:rsidP="009F1795">
      <w:pPr>
        <w:pStyle w:val="berschrift1"/>
        <w:contextualSpacing/>
        <w:rPr>
          <w:rFonts w:ascii="Century Gothic" w:hAnsi="Century Gothic"/>
          <w:sz w:val="20"/>
          <w:szCs w:val="20"/>
        </w:rPr>
      </w:pPr>
    </w:p>
    <w:p w14:paraId="6873BD80" w14:textId="77777777" w:rsidR="009F1795" w:rsidRDefault="009F1795" w:rsidP="009F1795">
      <w:pPr>
        <w:pStyle w:val="berschrift1"/>
        <w:contextualSpacing/>
        <w:rPr>
          <w:rFonts w:ascii="Century Gothic" w:hAnsi="Century Gothic"/>
          <w:sz w:val="20"/>
          <w:szCs w:val="20"/>
        </w:rPr>
      </w:pPr>
    </w:p>
    <w:p w14:paraId="3B39C87E" w14:textId="12F89AF9" w:rsidR="009F1795" w:rsidRPr="00AF130F" w:rsidRDefault="009F1795" w:rsidP="009F1795">
      <w:pPr>
        <w:pStyle w:val="berschrift1"/>
        <w:contextualSpacing/>
        <w:rPr>
          <w:rFonts w:ascii="Century Gothic" w:hAnsi="Century Gothic"/>
          <w:color w:val="0F5AAB"/>
          <w:sz w:val="20"/>
          <w:szCs w:val="20"/>
        </w:rPr>
      </w:pPr>
      <w:r w:rsidRPr="00AF130F">
        <w:rPr>
          <w:rFonts w:ascii="Century Gothic" w:hAnsi="Century Gothic"/>
          <w:color w:val="0F5AAB"/>
          <w:sz w:val="20"/>
          <w:szCs w:val="20"/>
        </w:rPr>
        <w:t>Österreich:</w:t>
      </w:r>
    </w:p>
    <w:p w14:paraId="5EFD805A" w14:textId="67AC514C" w:rsidR="009F1795" w:rsidRPr="009F1795" w:rsidRDefault="009F1795" w:rsidP="009F4A82">
      <w:pPr>
        <w:pStyle w:val="Listenabsatz"/>
        <w:numPr>
          <w:ilvl w:val="0"/>
          <w:numId w:val="2"/>
        </w:numPr>
        <w:rPr>
          <w:rFonts w:ascii="Century Gothic" w:hAnsi="Century Gothic"/>
          <w:sz w:val="20"/>
          <w:szCs w:val="20"/>
        </w:rPr>
      </w:pPr>
      <w:r w:rsidRPr="009F1795">
        <w:rPr>
          <w:rFonts w:ascii="Century Gothic" w:hAnsi="Century Gothic"/>
          <w:sz w:val="20"/>
          <w:szCs w:val="20"/>
        </w:rPr>
        <w:t>Niederösterreich: Großschönau</w:t>
      </w:r>
    </w:p>
    <w:p w14:paraId="3E31D88F" w14:textId="77777777" w:rsidR="009F1795" w:rsidRDefault="009F1795" w:rsidP="009F1795">
      <w:pPr>
        <w:pStyle w:val="Listenabsatz"/>
        <w:numPr>
          <w:ilvl w:val="0"/>
          <w:numId w:val="1"/>
        </w:numPr>
        <w:ind w:left="709" w:hanging="349"/>
        <w:rPr>
          <w:rFonts w:ascii="Century Gothic" w:hAnsi="Century Gothic"/>
          <w:sz w:val="20"/>
          <w:szCs w:val="20"/>
        </w:rPr>
      </w:pPr>
      <w:r>
        <w:rPr>
          <w:rFonts w:ascii="Century Gothic" w:hAnsi="Century Gothic"/>
          <w:sz w:val="20"/>
          <w:szCs w:val="20"/>
        </w:rPr>
        <w:t xml:space="preserve">Burgenland: Rohrbach bei </w:t>
      </w:r>
      <w:proofErr w:type="spellStart"/>
      <w:r>
        <w:rPr>
          <w:rFonts w:ascii="Century Gothic" w:hAnsi="Century Gothic"/>
          <w:sz w:val="20"/>
          <w:szCs w:val="20"/>
        </w:rPr>
        <w:t>Mattersburg</w:t>
      </w:r>
      <w:proofErr w:type="spellEnd"/>
    </w:p>
    <w:p w14:paraId="194DB3F4" w14:textId="77777777" w:rsidR="009F1795" w:rsidRPr="004B35AE" w:rsidRDefault="009F1795" w:rsidP="009F1795">
      <w:pPr>
        <w:pStyle w:val="Listenabsatz"/>
        <w:numPr>
          <w:ilvl w:val="0"/>
          <w:numId w:val="1"/>
        </w:numPr>
        <w:ind w:left="709" w:hanging="349"/>
        <w:rPr>
          <w:rFonts w:ascii="Century Gothic" w:hAnsi="Century Gothic"/>
          <w:sz w:val="20"/>
          <w:szCs w:val="20"/>
        </w:rPr>
      </w:pPr>
      <w:r>
        <w:rPr>
          <w:rFonts w:ascii="Century Gothic" w:hAnsi="Century Gothic"/>
          <w:sz w:val="20"/>
          <w:szCs w:val="20"/>
        </w:rPr>
        <w:t>Kärnten: Trebesing</w:t>
      </w:r>
    </w:p>
    <w:p w14:paraId="54FD4E7D" w14:textId="77777777" w:rsidR="009F1795" w:rsidRPr="004B35AE" w:rsidRDefault="009F1795" w:rsidP="009F1795">
      <w:pPr>
        <w:pStyle w:val="Listenabsatz"/>
        <w:numPr>
          <w:ilvl w:val="0"/>
          <w:numId w:val="1"/>
        </w:numPr>
        <w:ind w:left="709" w:hanging="349"/>
        <w:rPr>
          <w:rFonts w:ascii="Century Gothic" w:hAnsi="Century Gothic"/>
          <w:sz w:val="20"/>
          <w:szCs w:val="20"/>
        </w:rPr>
      </w:pPr>
      <w:r w:rsidRPr="004B35AE">
        <w:rPr>
          <w:rFonts w:ascii="Century Gothic" w:hAnsi="Century Gothic"/>
          <w:sz w:val="20"/>
          <w:szCs w:val="20"/>
        </w:rPr>
        <w:t xml:space="preserve">Tirol: </w:t>
      </w:r>
      <w:proofErr w:type="spellStart"/>
      <w:r>
        <w:rPr>
          <w:rFonts w:ascii="Century Gothic" w:hAnsi="Century Gothic"/>
          <w:sz w:val="20"/>
          <w:szCs w:val="20"/>
        </w:rPr>
        <w:t>Prutz</w:t>
      </w:r>
      <w:proofErr w:type="spellEnd"/>
    </w:p>
    <w:p w14:paraId="14B8E9C1" w14:textId="77777777" w:rsidR="009F1795" w:rsidRPr="004B35AE" w:rsidRDefault="009F1795" w:rsidP="009F1795">
      <w:pPr>
        <w:pStyle w:val="berschrift1"/>
        <w:contextualSpacing/>
        <w:rPr>
          <w:rFonts w:ascii="Century Gothic" w:hAnsi="Century Gothic"/>
          <w:sz w:val="20"/>
          <w:szCs w:val="20"/>
        </w:rPr>
      </w:pPr>
      <w:r w:rsidRPr="004B35AE">
        <w:rPr>
          <w:rFonts w:ascii="Century Gothic" w:hAnsi="Century Gothic"/>
          <w:sz w:val="20"/>
          <w:szCs w:val="20"/>
        </w:rPr>
        <w:t>Belgien:</w:t>
      </w:r>
    </w:p>
    <w:p w14:paraId="14EC4A83" w14:textId="77777777" w:rsidR="009F1795" w:rsidRDefault="009F1795" w:rsidP="009F1795">
      <w:pPr>
        <w:pStyle w:val="Listenabsatz"/>
        <w:numPr>
          <w:ilvl w:val="0"/>
          <w:numId w:val="2"/>
        </w:numPr>
        <w:rPr>
          <w:rFonts w:ascii="Century Gothic" w:hAnsi="Century Gothic"/>
          <w:sz w:val="20"/>
          <w:szCs w:val="20"/>
        </w:rPr>
      </w:pPr>
      <w:proofErr w:type="spellStart"/>
      <w:r w:rsidRPr="0041062E">
        <w:rPr>
          <w:rFonts w:ascii="Century Gothic" w:hAnsi="Century Gothic"/>
          <w:sz w:val="20"/>
          <w:szCs w:val="20"/>
        </w:rPr>
        <w:t>Iveldingen-Montenau</w:t>
      </w:r>
      <w:proofErr w:type="spellEnd"/>
    </w:p>
    <w:p w14:paraId="47F33C4F" w14:textId="77777777" w:rsidR="009F1795" w:rsidRPr="00AF130F" w:rsidRDefault="009F1795" w:rsidP="009F1795">
      <w:pPr>
        <w:pStyle w:val="berschrift1"/>
        <w:contextualSpacing/>
        <w:rPr>
          <w:rFonts w:ascii="Century Gothic" w:hAnsi="Century Gothic"/>
          <w:color w:val="0F5AAB"/>
          <w:sz w:val="20"/>
          <w:szCs w:val="20"/>
        </w:rPr>
      </w:pPr>
      <w:r w:rsidRPr="00AF130F">
        <w:rPr>
          <w:rFonts w:ascii="Century Gothic" w:hAnsi="Century Gothic"/>
          <w:color w:val="0F5AAB"/>
          <w:sz w:val="20"/>
          <w:szCs w:val="20"/>
        </w:rPr>
        <w:t>Deutschland:</w:t>
      </w:r>
    </w:p>
    <w:p w14:paraId="595D8FCB" w14:textId="77777777" w:rsidR="009F1795" w:rsidRDefault="009F1795" w:rsidP="009F1795">
      <w:pPr>
        <w:pStyle w:val="Listenabsatz"/>
        <w:numPr>
          <w:ilvl w:val="0"/>
          <w:numId w:val="2"/>
        </w:numPr>
        <w:rPr>
          <w:rFonts w:ascii="Century Gothic" w:hAnsi="Century Gothic"/>
          <w:sz w:val="20"/>
          <w:szCs w:val="20"/>
        </w:rPr>
      </w:pPr>
      <w:r w:rsidRPr="004B35AE">
        <w:rPr>
          <w:rFonts w:ascii="Century Gothic" w:hAnsi="Century Gothic"/>
          <w:sz w:val="20"/>
          <w:szCs w:val="20"/>
        </w:rPr>
        <w:t>B</w:t>
      </w:r>
      <w:r>
        <w:rPr>
          <w:rFonts w:ascii="Century Gothic" w:hAnsi="Century Gothic"/>
          <w:sz w:val="20"/>
          <w:szCs w:val="20"/>
        </w:rPr>
        <w:t>aden-Württemberg: Ehinger Alb</w:t>
      </w:r>
    </w:p>
    <w:p w14:paraId="75624A91" w14:textId="77777777" w:rsidR="009F1795" w:rsidRPr="004B35AE" w:rsidRDefault="009F1795" w:rsidP="009F1795">
      <w:pPr>
        <w:pStyle w:val="Listenabsatz"/>
        <w:numPr>
          <w:ilvl w:val="0"/>
          <w:numId w:val="2"/>
        </w:numPr>
        <w:rPr>
          <w:rFonts w:ascii="Century Gothic" w:hAnsi="Century Gothic"/>
          <w:sz w:val="20"/>
          <w:szCs w:val="20"/>
        </w:rPr>
      </w:pPr>
      <w:r>
        <w:rPr>
          <w:rFonts w:ascii="Century Gothic" w:hAnsi="Century Gothic"/>
          <w:sz w:val="20"/>
          <w:szCs w:val="20"/>
        </w:rPr>
        <w:t>B</w:t>
      </w:r>
      <w:r w:rsidRPr="004B35AE">
        <w:rPr>
          <w:rFonts w:ascii="Century Gothic" w:hAnsi="Century Gothic"/>
          <w:sz w:val="20"/>
          <w:szCs w:val="20"/>
        </w:rPr>
        <w:t xml:space="preserve">ayern: </w:t>
      </w:r>
      <w:r w:rsidRPr="0041062E">
        <w:rPr>
          <w:rFonts w:ascii="Century Gothic" w:hAnsi="Century Gothic"/>
          <w:sz w:val="20"/>
          <w:szCs w:val="20"/>
        </w:rPr>
        <w:t>Hofheimer Land</w:t>
      </w:r>
    </w:p>
    <w:p w14:paraId="56D38520" w14:textId="77777777" w:rsidR="009F1795" w:rsidRPr="004B35AE" w:rsidRDefault="009F1795" w:rsidP="009F1795">
      <w:pPr>
        <w:pStyle w:val="Listenabsatz"/>
        <w:numPr>
          <w:ilvl w:val="0"/>
          <w:numId w:val="2"/>
        </w:numPr>
        <w:rPr>
          <w:rFonts w:ascii="Century Gothic" w:hAnsi="Century Gothic"/>
          <w:sz w:val="20"/>
          <w:szCs w:val="20"/>
        </w:rPr>
      </w:pPr>
      <w:r w:rsidRPr="004B35AE">
        <w:rPr>
          <w:rFonts w:ascii="Century Gothic" w:hAnsi="Century Gothic"/>
          <w:sz w:val="20"/>
          <w:szCs w:val="20"/>
        </w:rPr>
        <w:t>Hessen:</w:t>
      </w:r>
      <w:r>
        <w:rPr>
          <w:rFonts w:ascii="Century Gothic" w:hAnsi="Century Gothic"/>
          <w:sz w:val="20"/>
          <w:szCs w:val="20"/>
        </w:rPr>
        <w:t xml:space="preserve"> </w:t>
      </w:r>
      <w:proofErr w:type="spellStart"/>
      <w:r w:rsidRPr="0041062E">
        <w:rPr>
          <w:rFonts w:ascii="Century Gothic" w:hAnsi="Century Gothic"/>
          <w:sz w:val="20"/>
          <w:szCs w:val="20"/>
        </w:rPr>
        <w:t>Niederwalgern</w:t>
      </w:r>
      <w:proofErr w:type="spellEnd"/>
    </w:p>
    <w:p w14:paraId="0BA6FE8F" w14:textId="77777777" w:rsidR="009F1795" w:rsidRPr="004B35AE" w:rsidRDefault="009F1795" w:rsidP="009F1795">
      <w:pPr>
        <w:pStyle w:val="Listenabsatz"/>
        <w:numPr>
          <w:ilvl w:val="0"/>
          <w:numId w:val="2"/>
        </w:numPr>
        <w:rPr>
          <w:rFonts w:ascii="Century Gothic" w:hAnsi="Century Gothic"/>
          <w:sz w:val="20"/>
          <w:szCs w:val="20"/>
        </w:rPr>
      </w:pPr>
      <w:r w:rsidRPr="004B35AE">
        <w:rPr>
          <w:rFonts w:ascii="Century Gothic" w:hAnsi="Century Gothic"/>
          <w:sz w:val="20"/>
          <w:szCs w:val="20"/>
        </w:rPr>
        <w:t xml:space="preserve">Niedersachsen: </w:t>
      </w:r>
      <w:r>
        <w:rPr>
          <w:rFonts w:ascii="Century Gothic" w:hAnsi="Century Gothic"/>
          <w:sz w:val="20"/>
          <w:szCs w:val="20"/>
        </w:rPr>
        <w:t>Oberndorf</w:t>
      </w:r>
    </w:p>
    <w:p w14:paraId="208076F0" w14:textId="77777777" w:rsidR="009F1795" w:rsidRPr="004B35AE" w:rsidRDefault="009F1795" w:rsidP="009F1795">
      <w:pPr>
        <w:pStyle w:val="Listenabsatz"/>
        <w:numPr>
          <w:ilvl w:val="0"/>
          <w:numId w:val="2"/>
        </w:numPr>
        <w:rPr>
          <w:rFonts w:ascii="Century Gothic" w:hAnsi="Century Gothic"/>
          <w:sz w:val="20"/>
          <w:szCs w:val="20"/>
        </w:rPr>
      </w:pPr>
      <w:r w:rsidRPr="004B35AE">
        <w:rPr>
          <w:rFonts w:ascii="Century Gothic" w:hAnsi="Century Gothic"/>
          <w:sz w:val="20"/>
          <w:szCs w:val="20"/>
        </w:rPr>
        <w:t xml:space="preserve">Nordrhein-Westfalen: </w:t>
      </w:r>
      <w:proofErr w:type="spellStart"/>
      <w:r w:rsidRPr="0041062E">
        <w:rPr>
          <w:rFonts w:ascii="Century Gothic" w:hAnsi="Century Gothic"/>
          <w:sz w:val="20"/>
          <w:szCs w:val="20"/>
        </w:rPr>
        <w:t>Lückert</w:t>
      </w:r>
      <w:proofErr w:type="spellEnd"/>
    </w:p>
    <w:p w14:paraId="7B5F977F" w14:textId="77777777" w:rsidR="009F1795" w:rsidRDefault="009F1795" w:rsidP="009F1795">
      <w:pPr>
        <w:pStyle w:val="Listenabsatz"/>
        <w:numPr>
          <w:ilvl w:val="0"/>
          <w:numId w:val="2"/>
        </w:numPr>
        <w:rPr>
          <w:rFonts w:ascii="Century Gothic" w:hAnsi="Century Gothic"/>
          <w:sz w:val="20"/>
          <w:szCs w:val="20"/>
        </w:rPr>
      </w:pPr>
      <w:r w:rsidRPr="0041062E">
        <w:rPr>
          <w:rFonts w:ascii="Century Gothic" w:hAnsi="Century Gothic"/>
          <w:sz w:val="20"/>
          <w:szCs w:val="20"/>
        </w:rPr>
        <w:t xml:space="preserve">Rheinland-Pfalz: </w:t>
      </w:r>
      <w:proofErr w:type="spellStart"/>
      <w:r w:rsidRPr="0041062E">
        <w:rPr>
          <w:rFonts w:ascii="Century Gothic" w:hAnsi="Century Gothic"/>
          <w:sz w:val="20"/>
          <w:szCs w:val="20"/>
        </w:rPr>
        <w:t>Dernau</w:t>
      </w:r>
      <w:proofErr w:type="spellEnd"/>
      <w:r w:rsidRPr="0041062E">
        <w:rPr>
          <w:rFonts w:ascii="Century Gothic" w:hAnsi="Century Gothic"/>
          <w:sz w:val="20"/>
          <w:szCs w:val="20"/>
        </w:rPr>
        <w:t xml:space="preserve">, </w:t>
      </w:r>
      <w:proofErr w:type="spellStart"/>
      <w:r w:rsidRPr="0041062E">
        <w:rPr>
          <w:rFonts w:ascii="Century Gothic" w:hAnsi="Century Gothic"/>
          <w:sz w:val="20"/>
          <w:szCs w:val="20"/>
        </w:rPr>
        <w:t>Mayschoß</w:t>
      </w:r>
      <w:proofErr w:type="spellEnd"/>
      <w:r w:rsidRPr="0041062E">
        <w:rPr>
          <w:rFonts w:ascii="Century Gothic" w:hAnsi="Century Gothic"/>
          <w:sz w:val="20"/>
          <w:szCs w:val="20"/>
        </w:rPr>
        <w:t xml:space="preserve"> und Rech</w:t>
      </w:r>
    </w:p>
    <w:p w14:paraId="1D43D9D3" w14:textId="77777777" w:rsidR="009F1795" w:rsidRPr="0041062E" w:rsidRDefault="009F1795" w:rsidP="009F1795">
      <w:pPr>
        <w:pStyle w:val="Listenabsatz"/>
        <w:numPr>
          <w:ilvl w:val="0"/>
          <w:numId w:val="2"/>
        </w:numPr>
        <w:rPr>
          <w:rFonts w:ascii="Century Gothic" w:hAnsi="Century Gothic"/>
          <w:sz w:val="20"/>
          <w:szCs w:val="20"/>
        </w:rPr>
      </w:pPr>
      <w:r w:rsidRPr="0041062E">
        <w:rPr>
          <w:rFonts w:ascii="Century Gothic" w:hAnsi="Century Gothic"/>
          <w:sz w:val="20"/>
          <w:szCs w:val="20"/>
        </w:rPr>
        <w:t xml:space="preserve">Sachsen: </w:t>
      </w:r>
      <w:proofErr w:type="spellStart"/>
      <w:r w:rsidRPr="0041062E">
        <w:rPr>
          <w:rFonts w:ascii="Century Gothic" w:hAnsi="Century Gothic"/>
          <w:sz w:val="20"/>
          <w:szCs w:val="20"/>
        </w:rPr>
        <w:t>Herrnhut</w:t>
      </w:r>
      <w:proofErr w:type="spellEnd"/>
    </w:p>
    <w:p w14:paraId="4F0842B3" w14:textId="77777777" w:rsidR="009F1795" w:rsidRPr="004B35AE" w:rsidRDefault="009F1795" w:rsidP="009F1795">
      <w:pPr>
        <w:pStyle w:val="Listenabsatz"/>
        <w:numPr>
          <w:ilvl w:val="0"/>
          <w:numId w:val="2"/>
        </w:numPr>
        <w:rPr>
          <w:rFonts w:ascii="Century Gothic" w:hAnsi="Century Gothic"/>
          <w:sz w:val="20"/>
          <w:szCs w:val="20"/>
        </w:rPr>
      </w:pPr>
      <w:r w:rsidRPr="004B35AE">
        <w:rPr>
          <w:rFonts w:ascii="Century Gothic" w:hAnsi="Century Gothic"/>
          <w:sz w:val="20"/>
          <w:szCs w:val="20"/>
        </w:rPr>
        <w:t>Sachsen-Anhalt:</w:t>
      </w:r>
      <w:r w:rsidRPr="0041062E">
        <w:t xml:space="preserve"> </w:t>
      </w:r>
      <w:proofErr w:type="spellStart"/>
      <w:r w:rsidRPr="0041062E">
        <w:rPr>
          <w:rFonts w:ascii="Century Gothic" w:hAnsi="Century Gothic"/>
          <w:sz w:val="20"/>
          <w:szCs w:val="20"/>
        </w:rPr>
        <w:t>Giersleben</w:t>
      </w:r>
      <w:proofErr w:type="spellEnd"/>
    </w:p>
    <w:p w14:paraId="0AF3BF12" w14:textId="77777777" w:rsidR="009F1795" w:rsidRDefault="009F1795" w:rsidP="009F1795">
      <w:pPr>
        <w:pStyle w:val="Listenabsatz"/>
        <w:numPr>
          <w:ilvl w:val="0"/>
          <w:numId w:val="2"/>
        </w:numPr>
        <w:rPr>
          <w:rFonts w:ascii="Century Gothic" w:hAnsi="Century Gothic"/>
          <w:sz w:val="20"/>
          <w:szCs w:val="20"/>
        </w:rPr>
      </w:pPr>
      <w:r w:rsidRPr="004B35AE">
        <w:rPr>
          <w:rFonts w:ascii="Century Gothic" w:hAnsi="Century Gothic"/>
          <w:sz w:val="20"/>
          <w:szCs w:val="20"/>
        </w:rPr>
        <w:t xml:space="preserve">Thüringen: </w:t>
      </w:r>
      <w:r w:rsidRPr="0041062E">
        <w:rPr>
          <w:rFonts w:ascii="Century Gothic" w:hAnsi="Century Gothic"/>
          <w:sz w:val="20"/>
          <w:szCs w:val="20"/>
        </w:rPr>
        <w:t>Steinbach</w:t>
      </w:r>
    </w:p>
    <w:p w14:paraId="43F5DA8C" w14:textId="77777777" w:rsidR="009F1795" w:rsidRPr="004B35AE" w:rsidRDefault="009F1795" w:rsidP="009F1795">
      <w:pPr>
        <w:pStyle w:val="berschrift1"/>
        <w:contextualSpacing/>
        <w:rPr>
          <w:rFonts w:ascii="Century Gothic" w:hAnsi="Century Gothic"/>
          <w:sz w:val="20"/>
          <w:szCs w:val="20"/>
        </w:rPr>
      </w:pPr>
      <w:r>
        <w:rPr>
          <w:rFonts w:ascii="Century Gothic" w:hAnsi="Century Gothic"/>
          <w:sz w:val="20"/>
          <w:szCs w:val="20"/>
        </w:rPr>
        <w:t>Estland</w:t>
      </w:r>
      <w:r w:rsidRPr="004B35AE">
        <w:rPr>
          <w:rFonts w:ascii="Century Gothic" w:hAnsi="Century Gothic"/>
          <w:sz w:val="20"/>
          <w:szCs w:val="20"/>
        </w:rPr>
        <w:t>:</w:t>
      </w:r>
    </w:p>
    <w:p w14:paraId="49CE11DD" w14:textId="77777777" w:rsidR="009F1795" w:rsidRPr="00CF732D" w:rsidRDefault="009F1795" w:rsidP="009F1795">
      <w:pPr>
        <w:pStyle w:val="Listenabsatz"/>
        <w:numPr>
          <w:ilvl w:val="0"/>
          <w:numId w:val="3"/>
        </w:numPr>
        <w:rPr>
          <w:rFonts w:ascii="Century Gothic" w:hAnsi="Century Gothic"/>
          <w:sz w:val="20"/>
          <w:szCs w:val="20"/>
        </w:rPr>
      </w:pPr>
      <w:proofErr w:type="spellStart"/>
      <w:r w:rsidRPr="004B35AE">
        <w:rPr>
          <w:rFonts w:ascii="Century Gothic" w:hAnsi="Century Gothic"/>
          <w:sz w:val="20"/>
          <w:szCs w:val="20"/>
        </w:rPr>
        <w:t>S</w:t>
      </w:r>
      <w:r>
        <w:rPr>
          <w:rFonts w:ascii="Century Gothic" w:hAnsi="Century Gothic"/>
          <w:sz w:val="20"/>
          <w:szCs w:val="20"/>
        </w:rPr>
        <w:t>etomaa</w:t>
      </w:r>
      <w:proofErr w:type="spellEnd"/>
    </w:p>
    <w:p w14:paraId="01901F6F" w14:textId="77777777" w:rsidR="009F1795" w:rsidRPr="00AF130F" w:rsidRDefault="009F1795" w:rsidP="009F1795">
      <w:pPr>
        <w:pStyle w:val="berschrift1"/>
        <w:contextualSpacing/>
        <w:rPr>
          <w:rFonts w:ascii="Century Gothic" w:hAnsi="Century Gothic"/>
          <w:color w:val="0F5AAB"/>
          <w:sz w:val="20"/>
          <w:szCs w:val="20"/>
        </w:rPr>
      </w:pPr>
      <w:r w:rsidRPr="00AF130F">
        <w:rPr>
          <w:rFonts w:ascii="Century Gothic" w:hAnsi="Century Gothic"/>
          <w:color w:val="0F5AAB"/>
          <w:sz w:val="20"/>
          <w:szCs w:val="20"/>
        </w:rPr>
        <w:t>Niederlande:</w:t>
      </w:r>
    </w:p>
    <w:p w14:paraId="11129821" w14:textId="57483F24" w:rsidR="009F1795" w:rsidRPr="00CF732D" w:rsidRDefault="009F1795" w:rsidP="009F1795">
      <w:pPr>
        <w:pStyle w:val="Listenabsatz"/>
        <w:numPr>
          <w:ilvl w:val="0"/>
          <w:numId w:val="3"/>
        </w:numPr>
        <w:rPr>
          <w:rFonts w:ascii="Century Gothic" w:hAnsi="Century Gothic"/>
          <w:sz w:val="20"/>
          <w:szCs w:val="20"/>
        </w:rPr>
      </w:pPr>
      <w:proofErr w:type="spellStart"/>
      <w:r w:rsidRPr="00463F99">
        <w:rPr>
          <w:rFonts w:ascii="Century Gothic" w:hAnsi="Century Gothic"/>
          <w:sz w:val="20"/>
          <w:szCs w:val="20"/>
        </w:rPr>
        <w:t>Esbeek</w:t>
      </w:r>
      <w:proofErr w:type="spellEnd"/>
      <w:r>
        <w:rPr>
          <w:rFonts w:ascii="Century Gothic" w:hAnsi="Century Gothic"/>
          <w:sz w:val="20"/>
          <w:szCs w:val="20"/>
        </w:rPr>
        <w:tab/>
      </w:r>
    </w:p>
    <w:p w14:paraId="69ACBCC3" w14:textId="58CE83CD" w:rsidR="009F1795" w:rsidRPr="00AF130F" w:rsidRDefault="009F1795" w:rsidP="009F1795">
      <w:pPr>
        <w:pStyle w:val="berschrift1"/>
        <w:contextualSpacing/>
        <w:rPr>
          <w:rFonts w:ascii="Century Gothic" w:hAnsi="Century Gothic"/>
          <w:color w:val="0F5AAB"/>
          <w:sz w:val="20"/>
          <w:szCs w:val="20"/>
        </w:rPr>
      </w:pPr>
      <w:r w:rsidRPr="00AF130F">
        <w:rPr>
          <w:rFonts w:ascii="Century Gothic" w:hAnsi="Century Gothic"/>
          <w:color w:val="0F5AAB"/>
          <w:sz w:val="20"/>
          <w:szCs w:val="20"/>
        </w:rPr>
        <w:t>Luxemburg:</w:t>
      </w:r>
    </w:p>
    <w:p w14:paraId="22D26C8B" w14:textId="77777777" w:rsidR="009F1795" w:rsidRPr="00CF732D" w:rsidRDefault="009F1795" w:rsidP="009F1795">
      <w:pPr>
        <w:pStyle w:val="Listenabsatz"/>
        <w:numPr>
          <w:ilvl w:val="0"/>
          <w:numId w:val="3"/>
        </w:numPr>
        <w:rPr>
          <w:rFonts w:ascii="Century Gothic" w:hAnsi="Century Gothic"/>
          <w:sz w:val="20"/>
          <w:szCs w:val="20"/>
        </w:rPr>
      </w:pPr>
      <w:proofErr w:type="spellStart"/>
      <w:r>
        <w:rPr>
          <w:rFonts w:ascii="Century Gothic" w:hAnsi="Century Gothic"/>
          <w:sz w:val="20"/>
          <w:szCs w:val="20"/>
        </w:rPr>
        <w:t>Garnich</w:t>
      </w:r>
      <w:proofErr w:type="spellEnd"/>
    </w:p>
    <w:p w14:paraId="7D9AD2F4" w14:textId="77777777" w:rsidR="009F1795" w:rsidRPr="00CF732D" w:rsidRDefault="009F1795" w:rsidP="009F1795">
      <w:pPr>
        <w:pStyle w:val="berschrift1"/>
        <w:contextualSpacing/>
        <w:rPr>
          <w:rFonts w:ascii="Century Gothic" w:hAnsi="Century Gothic"/>
          <w:sz w:val="20"/>
          <w:szCs w:val="20"/>
        </w:rPr>
      </w:pPr>
      <w:r w:rsidRPr="00CF732D">
        <w:rPr>
          <w:rFonts w:ascii="Century Gothic" w:hAnsi="Century Gothic"/>
          <w:sz w:val="20"/>
          <w:szCs w:val="20"/>
        </w:rPr>
        <w:t xml:space="preserve">Polen: </w:t>
      </w:r>
    </w:p>
    <w:p w14:paraId="379BDF44" w14:textId="77777777" w:rsidR="009F1795" w:rsidRDefault="009F1795" w:rsidP="009F1795">
      <w:pPr>
        <w:pStyle w:val="Listenabsatz"/>
        <w:numPr>
          <w:ilvl w:val="0"/>
          <w:numId w:val="3"/>
        </w:numPr>
        <w:rPr>
          <w:rFonts w:ascii="Century Gothic" w:hAnsi="Century Gothic"/>
          <w:sz w:val="20"/>
          <w:szCs w:val="20"/>
        </w:rPr>
      </w:pPr>
      <w:r w:rsidRPr="00CF732D">
        <w:rPr>
          <w:rFonts w:ascii="Century Gothic" w:hAnsi="Century Gothic"/>
          <w:sz w:val="20"/>
          <w:szCs w:val="20"/>
        </w:rPr>
        <w:t xml:space="preserve">Oppeln: </w:t>
      </w:r>
      <w:r w:rsidRPr="00463F99">
        <w:rPr>
          <w:rFonts w:ascii="Century Gothic" w:hAnsi="Century Gothic"/>
          <w:sz w:val="20"/>
          <w:szCs w:val="20"/>
        </w:rPr>
        <w:t>Dąbrowa</w:t>
      </w:r>
    </w:p>
    <w:p w14:paraId="71D0FAA8" w14:textId="3E796281" w:rsidR="009F1795" w:rsidRDefault="009F1795" w:rsidP="009F1795">
      <w:pPr>
        <w:pStyle w:val="Listenabsatz"/>
        <w:rPr>
          <w:rFonts w:ascii="Century Gothic" w:hAnsi="Century Gothic"/>
          <w:sz w:val="20"/>
          <w:szCs w:val="20"/>
        </w:rPr>
      </w:pPr>
    </w:p>
    <w:p w14:paraId="51C4C22F" w14:textId="77777777" w:rsidR="009F1795" w:rsidRDefault="009F1795" w:rsidP="009F1795">
      <w:pPr>
        <w:pStyle w:val="Listenabsatz"/>
        <w:rPr>
          <w:rFonts w:ascii="Century Gothic" w:hAnsi="Century Gothic"/>
          <w:sz w:val="20"/>
          <w:szCs w:val="20"/>
        </w:rPr>
      </w:pPr>
    </w:p>
    <w:p w14:paraId="792CFFC1" w14:textId="77777777" w:rsidR="009F1795" w:rsidRPr="00CF732D" w:rsidRDefault="009F1795" w:rsidP="009F1795">
      <w:pPr>
        <w:rPr>
          <w:rFonts w:ascii="Century Gothic" w:eastAsiaTheme="majorEastAsia" w:hAnsi="Century Gothic" w:cstheme="majorBidi"/>
          <w:b/>
          <w:bCs/>
          <w:color w:val="2C6EAB" w:themeColor="accent1" w:themeShade="B5"/>
          <w:sz w:val="20"/>
          <w:szCs w:val="20"/>
        </w:rPr>
      </w:pPr>
      <w:r w:rsidRPr="00CF732D">
        <w:rPr>
          <w:rFonts w:ascii="Century Gothic" w:eastAsiaTheme="majorEastAsia" w:hAnsi="Century Gothic" w:cstheme="majorBidi"/>
          <w:b/>
          <w:bCs/>
          <w:color w:val="2C6EAB" w:themeColor="accent1" w:themeShade="B5"/>
          <w:sz w:val="20"/>
          <w:szCs w:val="20"/>
        </w:rPr>
        <w:t>S</w:t>
      </w:r>
      <w:r>
        <w:rPr>
          <w:rFonts w:ascii="Century Gothic" w:eastAsiaTheme="majorEastAsia" w:hAnsi="Century Gothic" w:cstheme="majorBidi"/>
          <w:b/>
          <w:bCs/>
          <w:color w:val="2C6EAB" w:themeColor="accent1" w:themeShade="B5"/>
          <w:sz w:val="20"/>
          <w:szCs w:val="20"/>
        </w:rPr>
        <w:t>chweiz:</w:t>
      </w:r>
      <w:r w:rsidRPr="00CF732D">
        <w:rPr>
          <w:rFonts w:ascii="Century Gothic" w:eastAsiaTheme="majorEastAsia" w:hAnsi="Century Gothic" w:cstheme="majorBidi"/>
          <w:b/>
          <w:bCs/>
          <w:color w:val="2C6EAB" w:themeColor="accent1" w:themeShade="B5"/>
          <w:sz w:val="20"/>
          <w:szCs w:val="20"/>
        </w:rPr>
        <w:t xml:space="preserve"> </w:t>
      </w:r>
    </w:p>
    <w:p w14:paraId="4E5C91B6" w14:textId="77777777" w:rsidR="009F1795" w:rsidRDefault="009F1795" w:rsidP="009F1795">
      <w:pPr>
        <w:pStyle w:val="Listenabsatz"/>
        <w:numPr>
          <w:ilvl w:val="0"/>
          <w:numId w:val="6"/>
        </w:numPr>
        <w:rPr>
          <w:rFonts w:ascii="Century Gothic" w:hAnsi="Century Gothic"/>
          <w:sz w:val="20"/>
          <w:szCs w:val="20"/>
        </w:rPr>
      </w:pPr>
      <w:r>
        <w:rPr>
          <w:rFonts w:ascii="Century Gothic" w:hAnsi="Century Gothic"/>
          <w:sz w:val="20"/>
          <w:szCs w:val="20"/>
        </w:rPr>
        <w:t xml:space="preserve">Kanton Bern: </w:t>
      </w:r>
      <w:proofErr w:type="spellStart"/>
      <w:r>
        <w:rPr>
          <w:rFonts w:ascii="Century Gothic" w:hAnsi="Century Gothic"/>
          <w:sz w:val="20"/>
          <w:szCs w:val="20"/>
        </w:rPr>
        <w:t>Eggiwil</w:t>
      </w:r>
      <w:proofErr w:type="spellEnd"/>
    </w:p>
    <w:p w14:paraId="504EE409" w14:textId="77777777" w:rsidR="009F1795" w:rsidRDefault="009F1795" w:rsidP="009F1795">
      <w:pPr>
        <w:pStyle w:val="Listenabsatz"/>
        <w:numPr>
          <w:ilvl w:val="0"/>
          <w:numId w:val="6"/>
        </w:numPr>
        <w:rPr>
          <w:rFonts w:ascii="Century Gothic" w:hAnsi="Century Gothic"/>
          <w:sz w:val="20"/>
          <w:szCs w:val="20"/>
        </w:rPr>
      </w:pPr>
      <w:r>
        <w:rPr>
          <w:rFonts w:ascii="Century Gothic" w:hAnsi="Century Gothic"/>
          <w:sz w:val="20"/>
          <w:szCs w:val="20"/>
        </w:rPr>
        <w:t xml:space="preserve">Kanton Schaffhausen: Genussregion </w:t>
      </w:r>
      <w:proofErr w:type="spellStart"/>
      <w:r>
        <w:rPr>
          <w:rFonts w:ascii="Century Gothic" w:hAnsi="Century Gothic"/>
          <w:sz w:val="20"/>
          <w:szCs w:val="20"/>
        </w:rPr>
        <w:t>Wilchingen</w:t>
      </w:r>
      <w:proofErr w:type="spellEnd"/>
      <w:r>
        <w:rPr>
          <w:rFonts w:ascii="Century Gothic" w:hAnsi="Century Gothic"/>
          <w:sz w:val="20"/>
          <w:szCs w:val="20"/>
        </w:rPr>
        <w:t xml:space="preserve"> und </w:t>
      </w:r>
      <w:proofErr w:type="spellStart"/>
      <w:r>
        <w:rPr>
          <w:rFonts w:ascii="Century Gothic" w:hAnsi="Century Gothic"/>
          <w:sz w:val="20"/>
          <w:szCs w:val="20"/>
        </w:rPr>
        <w:t>Trasadingen</w:t>
      </w:r>
      <w:proofErr w:type="spellEnd"/>
    </w:p>
    <w:p w14:paraId="7D8EFCD7" w14:textId="77777777" w:rsidR="009F1795" w:rsidRPr="00CF732D" w:rsidRDefault="009F1795" w:rsidP="009F1795">
      <w:pPr>
        <w:pStyle w:val="Listenabsatz"/>
        <w:numPr>
          <w:ilvl w:val="0"/>
          <w:numId w:val="6"/>
        </w:numPr>
        <w:rPr>
          <w:rFonts w:ascii="Century Gothic" w:hAnsi="Century Gothic"/>
          <w:sz w:val="20"/>
          <w:szCs w:val="20"/>
        </w:rPr>
      </w:pPr>
      <w:r>
        <w:rPr>
          <w:rFonts w:ascii="Century Gothic" w:hAnsi="Century Gothic"/>
          <w:sz w:val="20"/>
          <w:szCs w:val="20"/>
        </w:rPr>
        <w:t xml:space="preserve">Kanton Luzern: </w:t>
      </w:r>
      <w:proofErr w:type="spellStart"/>
      <w:r>
        <w:rPr>
          <w:rFonts w:ascii="Century Gothic" w:hAnsi="Century Gothic"/>
          <w:sz w:val="20"/>
          <w:szCs w:val="20"/>
        </w:rPr>
        <w:t>Wauwil</w:t>
      </w:r>
      <w:proofErr w:type="spellEnd"/>
    </w:p>
    <w:p w14:paraId="7186C08F" w14:textId="77777777" w:rsidR="009F1795" w:rsidRPr="00CF732D" w:rsidRDefault="009F1795" w:rsidP="009F1795">
      <w:pPr>
        <w:pStyle w:val="Listenabsatz"/>
        <w:rPr>
          <w:rFonts w:ascii="Century Gothic" w:hAnsi="Century Gothic"/>
          <w:sz w:val="20"/>
          <w:szCs w:val="20"/>
        </w:rPr>
      </w:pPr>
    </w:p>
    <w:p w14:paraId="599622E9" w14:textId="77777777" w:rsidR="009F1795" w:rsidRPr="00CF732D" w:rsidRDefault="009F1795" w:rsidP="009F1795">
      <w:pPr>
        <w:ind w:left="360"/>
        <w:rPr>
          <w:rFonts w:ascii="Century Gothic" w:hAnsi="Century Gothic"/>
          <w:sz w:val="20"/>
          <w:szCs w:val="20"/>
        </w:rPr>
      </w:pPr>
    </w:p>
    <w:p w14:paraId="6FC63350" w14:textId="77777777" w:rsidR="009F1795" w:rsidRPr="00CF732D" w:rsidRDefault="009F1795" w:rsidP="009F1795">
      <w:pPr>
        <w:rPr>
          <w:rFonts w:ascii="Century Gothic" w:eastAsiaTheme="majorEastAsia" w:hAnsi="Century Gothic" w:cstheme="majorBidi"/>
          <w:b/>
          <w:bCs/>
          <w:color w:val="2C6EAB" w:themeColor="accent1" w:themeShade="B5"/>
          <w:sz w:val="20"/>
          <w:szCs w:val="20"/>
        </w:rPr>
      </w:pPr>
      <w:r w:rsidRPr="00CF732D">
        <w:rPr>
          <w:rFonts w:ascii="Century Gothic" w:eastAsiaTheme="majorEastAsia" w:hAnsi="Century Gothic" w:cstheme="majorBidi"/>
          <w:b/>
          <w:bCs/>
          <w:color w:val="2C6EAB" w:themeColor="accent1" w:themeShade="B5"/>
          <w:sz w:val="20"/>
          <w:szCs w:val="20"/>
        </w:rPr>
        <w:t>Slowak</w:t>
      </w:r>
      <w:r>
        <w:rPr>
          <w:rFonts w:ascii="Century Gothic" w:eastAsiaTheme="majorEastAsia" w:hAnsi="Century Gothic" w:cstheme="majorBidi"/>
          <w:b/>
          <w:bCs/>
          <w:color w:val="2C6EAB" w:themeColor="accent1" w:themeShade="B5"/>
          <w:sz w:val="20"/>
          <w:szCs w:val="20"/>
        </w:rPr>
        <w:t>ische Republik:</w:t>
      </w:r>
      <w:r w:rsidRPr="00CF732D">
        <w:rPr>
          <w:rFonts w:ascii="Century Gothic" w:eastAsiaTheme="majorEastAsia" w:hAnsi="Century Gothic" w:cstheme="majorBidi"/>
          <w:b/>
          <w:bCs/>
          <w:color w:val="2C6EAB" w:themeColor="accent1" w:themeShade="B5"/>
          <w:sz w:val="20"/>
          <w:szCs w:val="20"/>
        </w:rPr>
        <w:t xml:space="preserve"> </w:t>
      </w:r>
    </w:p>
    <w:p w14:paraId="21AB68C5" w14:textId="3EA4F881" w:rsidR="009F1795" w:rsidRDefault="009F1795" w:rsidP="009F1795">
      <w:pPr>
        <w:pStyle w:val="Listenabsatz"/>
        <w:numPr>
          <w:ilvl w:val="0"/>
          <w:numId w:val="6"/>
        </w:numPr>
        <w:rPr>
          <w:rFonts w:ascii="Century Gothic" w:hAnsi="Century Gothic"/>
          <w:sz w:val="20"/>
          <w:szCs w:val="20"/>
        </w:rPr>
      </w:pPr>
      <w:proofErr w:type="spellStart"/>
      <w:r>
        <w:rPr>
          <w:rFonts w:ascii="Century Gothic" w:hAnsi="Century Gothic"/>
          <w:sz w:val="20"/>
          <w:szCs w:val="20"/>
        </w:rPr>
        <w:t>Papradno</w:t>
      </w:r>
      <w:proofErr w:type="spellEnd"/>
      <w:r>
        <w:rPr>
          <w:rFonts w:ascii="Century Gothic" w:hAnsi="Century Gothic"/>
          <w:sz w:val="20"/>
          <w:szCs w:val="20"/>
        </w:rPr>
        <w:br/>
      </w:r>
    </w:p>
    <w:p w14:paraId="59DE413B" w14:textId="77777777" w:rsidR="009F1795" w:rsidRPr="00463F99" w:rsidRDefault="009F1795" w:rsidP="009F1795">
      <w:pPr>
        <w:pStyle w:val="Listenabsatz"/>
        <w:rPr>
          <w:rFonts w:ascii="Century Gothic" w:hAnsi="Century Gothic"/>
          <w:sz w:val="20"/>
          <w:szCs w:val="20"/>
        </w:rPr>
      </w:pPr>
    </w:p>
    <w:p w14:paraId="47DF05D6" w14:textId="77777777" w:rsidR="009F1795" w:rsidRPr="00CF732D" w:rsidRDefault="009F1795" w:rsidP="009F1795">
      <w:pPr>
        <w:rPr>
          <w:rFonts w:ascii="Century Gothic" w:eastAsiaTheme="majorEastAsia" w:hAnsi="Century Gothic" w:cstheme="majorBidi"/>
          <w:b/>
          <w:bCs/>
          <w:color w:val="2C6EAB" w:themeColor="accent1" w:themeShade="B5"/>
          <w:sz w:val="20"/>
          <w:szCs w:val="20"/>
        </w:rPr>
      </w:pPr>
      <w:r w:rsidRPr="00CF732D">
        <w:rPr>
          <w:rFonts w:ascii="Century Gothic" w:eastAsiaTheme="majorEastAsia" w:hAnsi="Century Gothic" w:cstheme="majorBidi"/>
          <w:b/>
          <w:bCs/>
          <w:color w:val="2C6EAB" w:themeColor="accent1" w:themeShade="B5"/>
          <w:sz w:val="20"/>
          <w:szCs w:val="20"/>
        </w:rPr>
        <w:t>Slow</w:t>
      </w:r>
      <w:r>
        <w:rPr>
          <w:rFonts w:ascii="Century Gothic" w:eastAsiaTheme="majorEastAsia" w:hAnsi="Century Gothic" w:cstheme="majorBidi"/>
          <w:b/>
          <w:bCs/>
          <w:color w:val="2C6EAB" w:themeColor="accent1" w:themeShade="B5"/>
          <w:sz w:val="20"/>
          <w:szCs w:val="20"/>
        </w:rPr>
        <w:t>enien:</w:t>
      </w:r>
      <w:r w:rsidRPr="00CF732D">
        <w:rPr>
          <w:rFonts w:ascii="Century Gothic" w:eastAsiaTheme="majorEastAsia" w:hAnsi="Century Gothic" w:cstheme="majorBidi"/>
          <w:b/>
          <w:bCs/>
          <w:color w:val="2C6EAB" w:themeColor="accent1" w:themeShade="B5"/>
          <w:sz w:val="20"/>
          <w:szCs w:val="20"/>
        </w:rPr>
        <w:t xml:space="preserve"> </w:t>
      </w:r>
    </w:p>
    <w:p w14:paraId="51EFCC64" w14:textId="77777777" w:rsidR="009F1795" w:rsidRPr="00CF732D" w:rsidRDefault="009F1795" w:rsidP="009F1795">
      <w:pPr>
        <w:pStyle w:val="Listenabsatz"/>
        <w:numPr>
          <w:ilvl w:val="0"/>
          <w:numId w:val="6"/>
        </w:numPr>
        <w:rPr>
          <w:rFonts w:ascii="Century Gothic" w:hAnsi="Century Gothic"/>
          <w:sz w:val="20"/>
          <w:szCs w:val="20"/>
        </w:rPr>
      </w:pPr>
      <w:proofErr w:type="spellStart"/>
      <w:r>
        <w:rPr>
          <w:rFonts w:ascii="Century Gothic" w:hAnsi="Century Gothic"/>
          <w:sz w:val="20"/>
          <w:szCs w:val="20"/>
        </w:rPr>
        <w:t>Brda</w:t>
      </w:r>
      <w:proofErr w:type="spellEnd"/>
    </w:p>
    <w:p w14:paraId="7780F683" w14:textId="77777777" w:rsidR="009F1795" w:rsidRPr="00CF732D" w:rsidRDefault="009F1795" w:rsidP="009F1795">
      <w:pPr>
        <w:pStyle w:val="berschrift1"/>
        <w:contextualSpacing/>
        <w:rPr>
          <w:rFonts w:ascii="Century Gothic" w:hAnsi="Century Gothic"/>
          <w:sz w:val="20"/>
          <w:szCs w:val="20"/>
        </w:rPr>
      </w:pPr>
      <w:r w:rsidRPr="00CF732D">
        <w:rPr>
          <w:rFonts w:ascii="Century Gothic" w:hAnsi="Century Gothic"/>
          <w:sz w:val="20"/>
          <w:szCs w:val="20"/>
        </w:rPr>
        <w:t>Tschechi</w:t>
      </w:r>
      <w:r>
        <w:rPr>
          <w:rFonts w:ascii="Century Gothic" w:hAnsi="Century Gothic"/>
          <w:sz w:val="20"/>
          <w:szCs w:val="20"/>
        </w:rPr>
        <w:t>sche Republik</w:t>
      </w:r>
      <w:r w:rsidRPr="00CF732D">
        <w:rPr>
          <w:rFonts w:ascii="Century Gothic" w:hAnsi="Century Gothic"/>
          <w:sz w:val="20"/>
          <w:szCs w:val="20"/>
        </w:rPr>
        <w:t>:</w:t>
      </w:r>
    </w:p>
    <w:p w14:paraId="297DE5CB" w14:textId="77777777" w:rsidR="009F1795" w:rsidRPr="00CF732D" w:rsidRDefault="009F1795" w:rsidP="009F1795">
      <w:pPr>
        <w:pStyle w:val="Listenabsatz"/>
        <w:numPr>
          <w:ilvl w:val="0"/>
          <w:numId w:val="4"/>
        </w:numPr>
        <w:rPr>
          <w:rFonts w:ascii="Century Gothic" w:hAnsi="Century Gothic"/>
          <w:sz w:val="20"/>
          <w:szCs w:val="20"/>
        </w:rPr>
      </w:pPr>
      <w:r w:rsidRPr="00CF732D">
        <w:rPr>
          <w:rFonts w:ascii="Century Gothic" w:hAnsi="Century Gothic"/>
          <w:sz w:val="20"/>
          <w:szCs w:val="20"/>
        </w:rPr>
        <w:t xml:space="preserve">Region </w:t>
      </w:r>
      <w:proofErr w:type="spellStart"/>
      <w:r w:rsidRPr="00CF732D">
        <w:rPr>
          <w:rFonts w:ascii="Century Gothic" w:hAnsi="Century Gothic"/>
          <w:sz w:val="20"/>
          <w:szCs w:val="20"/>
        </w:rPr>
        <w:t>Zlin</w:t>
      </w:r>
      <w:proofErr w:type="spellEnd"/>
      <w:r w:rsidRPr="00CF732D">
        <w:rPr>
          <w:rFonts w:ascii="Century Gothic" w:hAnsi="Century Gothic"/>
          <w:sz w:val="20"/>
          <w:szCs w:val="20"/>
        </w:rPr>
        <w:t>:</w:t>
      </w:r>
      <w:r>
        <w:rPr>
          <w:rFonts w:ascii="Century Gothic" w:hAnsi="Century Gothic"/>
          <w:sz w:val="20"/>
          <w:szCs w:val="20"/>
        </w:rPr>
        <w:t xml:space="preserve"> </w:t>
      </w:r>
      <w:proofErr w:type="spellStart"/>
      <w:r w:rsidRPr="00463F99">
        <w:rPr>
          <w:rFonts w:ascii="Century Gothic" w:hAnsi="Century Gothic"/>
          <w:sz w:val="20"/>
          <w:szCs w:val="20"/>
        </w:rPr>
        <w:t>Dolní</w:t>
      </w:r>
      <w:proofErr w:type="spellEnd"/>
      <w:r w:rsidRPr="00463F99">
        <w:rPr>
          <w:rFonts w:ascii="Century Gothic" w:hAnsi="Century Gothic"/>
          <w:sz w:val="20"/>
          <w:szCs w:val="20"/>
        </w:rPr>
        <w:t xml:space="preserve"> </w:t>
      </w:r>
      <w:proofErr w:type="spellStart"/>
      <w:r w:rsidRPr="00463F99">
        <w:rPr>
          <w:rFonts w:ascii="Century Gothic" w:hAnsi="Century Gothic"/>
          <w:sz w:val="20"/>
          <w:szCs w:val="20"/>
        </w:rPr>
        <w:t>Němčí</w:t>
      </w:r>
      <w:proofErr w:type="spellEnd"/>
    </w:p>
    <w:p w14:paraId="5DE56D4B" w14:textId="77777777" w:rsidR="009F1795" w:rsidRPr="00CF732D" w:rsidRDefault="009F1795" w:rsidP="009F1795">
      <w:pPr>
        <w:pStyle w:val="Listenabsatz"/>
        <w:numPr>
          <w:ilvl w:val="0"/>
          <w:numId w:val="4"/>
        </w:numPr>
        <w:rPr>
          <w:rFonts w:ascii="Century Gothic" w:hAnsi="Century Gothic"/>
          <w:sz w:val="20"/>
          <w:szCs w:val="20"/>
        </w:rPr>
      </w:pPr>
      <w:r w:rsidRPr="00CF732D">
        <w:rPr>
          <w:rFonts w:ascii="Century Gothic" w:hAnsi="Century Gothic"/>
          <w:sz w:val="20"/>
          <w:szCs w:val="20"/>
        </w:rPr>
        <w:t xml:space="preserve">Region </w:t>
      </w:r>
      <w:proofErr w:type="spellStart"/>
      <w:r w:rsidRPr="00463F99">
        <w:rPr>
          <w:rFonts w:ascii="Century Gothic" w:hAnsi="Century Gothic"/>
          <w:sz w:val="20"/>
          <w:szCs w:val="20"/>
        </w:rPr>
        <w:t>Ústecky</w:t>
      </w:r>
      <w:proofErr w:type="spellEnd"/>
      <w:r w:rsidRPr="00463F99">
        <w:rPr>
          <w:rFonts w:ascii="Century Gothic" w:hAnsi="Century Gothic"/>
          <w:sz w:val="20"/>
          <w:szCs w:val="20"/>
        </w:rPr>
        <w:t xml:space="preserve"> </w:t>
      </w:r>
      <w:proofErr w:type="spellStart"/>
      <w:r w:rsidRPr="00463F99">
        <w:rPr>
          <w:rFonts w:ascii="Century Gothic" w:hAnsi="Century Gothic"/>
          <w:sz w:val="20"/>
          <w:szCs w:val="20"/>
        </w:rPr>
        <w:t>kraj</w:t>
      </w:r>
      <w:proofErr w:type="spellEnd"/>
      <w:r>
        <w:rPr>
          <w:rFonts w:ascii="Century Gothic" w:hAnsi="Century Gothic"/>
          <w:sz w:val="20"/>
          <w:szCs w:val="20"/>
        </w:rPr>
        <w:t xml:space="preserve">: </w:t>
      </w:r>
      <w:proofErr w:type="spellStart"/>
      <w:r w:rsidRPr="00463F99">
        <w:rPr>
          <w:rFonts w:ascii="Century Gothic" w:hAnsi="Century Gothic"/>
          <w:sz w:val="20"/>
          <w:szCs w:val="20"/>
        </w:rPr>
        <w:t>Lipová</w:t>
      </w:r>
      <w:proofErr w:type="spellEnd"/>
    </w:p>
    <w:p w14:paraId="459EBA33" w14:textId="77777777" w:rsidR="009F1795" w:rsidRPr="00AF130F" w:rsidRDefault="009F1795" w:rsidP="009F1795">
      <w:pPr>
        <w:pStyle w:val="berschrift1"/>
        <w:contextualSpacing/>
        <w:rPr>
          <w:rFonts w:ascii="Century Gothic" w:hAnsi="Century Gothic"/>
          <w:color w:val="0F5AAB"/>
          <w:sz w:val="20"/>
          <w:szCs w:val="20"/>
        </w:rPr>
      </w:pPr>
      <w:r w:rsidRPr="00AF130F">
        <w:rPr>
          <w:rFonts w:ascii="Century Gothic" w:hAnsi="Century Gothic"/>
          <w:color w:val="0F5AAB"/>
          <w:sz w:val="20"/>
          <w:szCs w:val="20"/>
        </w:rPr>
        <w:t>Ungarn:</w:t>
      </w:r>
    </w:p>
    <w:p w14:paraId="2E9279B4" w14:textId="7423A883" w:rsidR="009F1795" w:rsidRPr="009F1795" w:rsidRDefault="009F1795" w:rsidP="009F1795">
      <w:pPr>
        <w:pStyle w:val="Listenabsatz"/>
        <w:numPr>
          <w:ilvl w:val="0"/>
          <w:numId w:val="5"/>
        </w:numPr>
        <w:rPr>
          <w:rFonts w:ascii="Century Gothic" w:hAnsi="Century Gothic"/>
          <w:sz w:val="20"/>
          <w:szCs w:val="20"/>
        </w:rPr>
        <w:sectPr w:rsidR="009F1795" w:rsidRPr="009F1795" w:rsidSect="009F1795">
          <w:type w:val="continuous"/>
          <w:pgSz w:w="11900" w:h="16840"/>
          <w:pgMar w:top="1417" w:right="1417" w:bottom="1134" w:left="1417" w:header="708" w:footer="708" w:gutter="0"/>
          <w:cols w:num="2" w:space="709"/>
          <w:docGrid w:linePitch="360"/>
        </w:sectPr>
      </w:pPr>
      <w:r w:rsidRPr="00CF732D">
        <w:rPr>
          <w:rFonts w:ascii="Century Gothic" w:hAnsi="Century Gothic"/>
          <w:sz w:val="20"/>
          <w:szCs w:val="20"/>
        </w:rPr>
        <w:t xml:space="preserve">Komitat </w:t>
      </w:r>
      <w:proofErr w:type="spellStart"/>
      <w:r w:rsidRPr="00463F99">
        <w:rPr>
          <w:rFonts w:ascii="Century Gothic" w:hAnsi="Century Gothic"/>
          <w:sz w:val="20"/>
          <w:szCs w:val="20"/>
        </w:rPr>
        <w:t>Komárom-Esztergom</w:t>
      </w:r>
      <w:proofErr w:type="spellEnd"/>
      <w:r w:rsidRPr="00CF732D">
        <w:rPr>
          <w:rFonts w:ascii="Century Gothic" w:hAnsi="Century Gothic"/>
          <w:sz w:val="20"/>
          <w:szCs w:val="20"/>
        </w:rPr>
        <w:t xml:space="preserve">: </w:t>
      </w:r>
      <w:proofErr w:type="spellStart"/>
      <w:r>
        <w:rPr>
          <w:rFonts w:ascii="Century Gothic" w:hAnsi="Century Gothic"/>
          <w:sz w:val="20"/>
          <w:szCs w:val="20"/>
        </w:rPr>
        <w:t>Környe</w:t>
      </w:r>
      <w:proofErr w:type="spellEnd"/>
    </w:p>
    <w:p w14:paraId="3BFFC6F0" w14:textId="5E7FB6DC" w:rsidR="009F1795" w:rsidRDefault="009F1795" w:rsidP="009F1795">
      <w:pPr>
        <w:tabs>
          <w:tab w:val="left" w:pos="5187"/>
        </w:tabs>
        <w:rPr>
          <w:lang w:val="de-DE" w:eastAsia="ja-JP"/>
        </w:rPr>
      </w:pPr>
    </w:p>
    <w:p w14:paraId="6496EF4F" w14:textId="0D679E4B" w:rsidR="009F1795" w:rsidRDefault="009F1795" w:rsidP="009F1795">
      <w:pPr>
        <w:tabs>
          <w:tab w:val="left" w:pos="5187"/>
        </w:tabs>
        <w:rPr>
          <w:lang w:val="de-DE" w:eastAsia="ja-JP"/>
        </w:rPr>
      </w:pPr>
    </w:p>
    <w:p w14:paraId="5B3048A2" w14:textId="665F6131" w:rsidR="009F1795" w:rsidRDefault="009F1795" w:rsidP="009F1795">
      <w:pPr>
        <w:tabs>
          <w:tab w:val="left" w:pos="5187"/>
        </w:tabs>
        <w:rPr>
          <w:lang w:val="de-DE" w:eastAsia="ja-JP"/>
        </w:rPr>
      </w:pPr>
    </w:p>
    <w:p w14:paraId="742075AE" w14:textId="1C4F8F19" w:rsidR="009F1795" w:rsidRDefault="009F1795" w:rsidP="009F1795">
      <w:pPr>
        <w:tabs>
          <w:tab w:val="left" w:pos="5187"/>
        </w:tabs>
        <w:rPr>
          <w:lang w:val="de-DE" w:eastAsia="ja-JP"/>
        </w:rPr>
      </w:pPr>
    </w:p>
    <w:p w14:paraId="3331615D" w14:textId="0870F7DE" w:rsidR="009F1795" w:rsidRDefault="009F1795" w:rsidP="009F1795">
      <w:pPr>
        <w:tabs>
          <w:tab w:val="left" w:pos="5187"/>
        </w:tabs>
        <w:rPr>
          <w:lang w:val="de-DE" w:eastAsia="ja-JP"/>
        </w:rPr>
      </w:pPr>
    </w:p>
    <w:p w14:paraId="70E1B345" w14:textId="1DA7640A" w:rsidR="009F1795" w:rsidRDefault="009F1795" w:rsidP="009F1795">
      <w:pPr>
        <w:tabs>
          <w:tab w:val="left" w:pos="5187"/>
        </w:tabs>
        <w:rPr>
          <w:lang w:val="de-DE" w:eastAsia="ja-JP"/>
        </w:rPr>
      </w:pPr>
    </w:p>
    <w:p w14:paraId="39B5A4C8" w14:textId="77777777" w:rsidR="009F1795" w:rsidRPr="009F1795" w:rsidRDefault="009F1795" w:rsidP="009F1795">
      <w:pPr>
        <w:tabs>
          <w:tab w:val="left" w:pos="5187"/>
        </w:tabs>
        <w:rPr>
          <w:lang w:val="de-DE" w:eastAsia="ja-JP"/>
        </w:rPr>
      </w:pPr>
    </w:p>
    <w:sectPr w:rsidR="009F1795" w:rsidRPr="009F1795" w:rsidSect="009F1795">
      <w:type w:val="continuous"/>
      <w:pgSz w:w="11900" w:h="16840"/>
      <w:pgMar w:top="1417" w:right="1417" w:bottom="1134"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3177A" w14:textId="77777777" w:rsidR="00251DFA" w:rsidRDefault="00251DFA" w:rsidP="007D6EE2">
      <w:r>
        <w:separator/>
      </w:r>
    </w:p>
  </w:endnote>
  <w:endnote w:type="continuationSeparator" w:id="0">
    <w:p w14:paraId="005A9378" w14:textId="77777777" w:rsidR="00251DFA" w:rsidRDefault="00251DFA" w:rsidP="007D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07A7D" w14:textId="77777777" w:rsidR="00251DFA" w:rsidRDefault="00251DFA" w:rsidP="007D6EE2">
      <w:r>
        <w:separator/>
      </w:r>
    </w:p>
  </w:footnote>
  <w:footnote w:type="continuationSeparator" w:id="0">
    <w:p w14:paraId="67FB8FDE" w14:textId="77777777" w:rsidR="00251DFA" w:rsidRDefault="00251DFA" w:rsidP="007D6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3C34" w14:textId="46475F51" w:rsidR="007D6EE2" w:rsidRDefault="00251DFA">
    <w:pPr>
      <w:pStyle w:val="Kopfzeile"/>
    </w:pPr>
    <w:r>
      <w:rPr>
        <w:noProof/>
        <w:lang w:val="de-DE"/>
      </w:rPr>
      <w:pict w14:anchorId="3B207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6839 0 16839 615 16594 923 16486 962 16486 1039 16649 1231 16540 1366 16540 1423 16703 1539 16622 1846 16431 2154 16404 2289 16486 2404 16703 2462 16730 4308 16839 4616 10827 4924 10800 6155 -27 6290 -27 6347 10800 6463 10800 6770 -27 7020 10800 7078 10800 10771 -27 10810 10800 11079 10800 13849 -27 13926 -27 13983 10800 14156 10800 20004 1496 20254 1496 20311 16839 20311 1523 20407 1469 20619 1605 20850 16839 20927 16839 21581 19451 21581 19424 20619 19968 20331 21600 20311 21518 20061 10773 20004 10800 4924 13820 4924 19478 4732 19451 4616 19560 4308 19614 2462 19723 2347 19696 2231 19560 2154 19587 1231 19451 0 16839 0">
          <v:imagedata r:id="rId1" o:title="1_ARGE_LuD_Brief_neu_2020_Logo_cle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14BE" w14:textId="792F3C8B" w:rsidR="007D6EE2" w:rsidRDefault="00251DFA">
    <w:pPr>
      <w:pStyle w:val="Kopfzeile"/>
    </w:pPr>
    <w:r>
      <w:rPr>
        <w:noProof/>
        <w:lang w:val="de-DE"/>
      </w:rPr>
      <w:pict w14:anchorId="42760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16839 0 16839 615 16594 923 16486 962 16486 1039 16649 1231 16540 1366 16540 1423 16703 1539 16622 1846 16431 2154 16404 2289 16486 2404 16703 2462 16730 4308 16839 4616 10827 4924 10800 6155 -27 6290 -27 6347 10800 6463 10800 6770 -27 7020 10800 7078 10800 10771 -27 10810 10800 11079 10800 13849 -27 13926 -27 13983 10800 14156 10800 20004 1496 20254 1496 20311 16839 20311 1523 20407 1469 20619 1605 20850 16839 20927 16839 21581 19451 21581 19424 20619 19968 20331 21600 20311 21518 20061 10773 20004 10800 4924 13820 4924 19478 4732 19451 4616 19560 4308 19614 2462 19723 2347 19696 2231 19560 2154 19587 1231 19451 0 16839 0">
          <v:imagedata r:id="rId1" o:title="1_ARGE_LuD_Brief_neu_2020_Logo_clean"/>
          <w10:wrap anchorx="margin" anchory="margin"/>
        </v:shape>
      </w:pict>
    </w:r>
    <w:r w:rsidR="0041062E">
      <w:t xml:space="preserve">                                                                 </w:t>
    </w:r>
    <w:r w:rsidR="0041062E" w:rsidRPr="00047EFA">
      <w:rPr>
        <w:rFonts w:ascii="Century Gothic" w:hAnsi="Century Gothic"/>
        <w:b/>
        <w:noProof/>
        <w:sz w:val="22"/>
      </w:rPr>
      <w:drawing>
        <wp:inline distT="0" distB="0" distL="0" distR="0" wp14:anchorId="31D73981" wp14:editId="49FE9526">
          <wp:extent cx="2250540" cy="751996"/>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2"/>
                  <a:stretch>
                    <a:fillRect/>
                  </a:stretch>
                </pic:blipFill>
                <pic:spPr>
                  <a:xfrm>
                    <a:off x="0" y="0"/>
                    <a:ext cx="2276732" cy="7607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EDC1" w14:textId="67AC3078" w:rsidR="007D6EE2" w:rsidRDefault="00251DFA">
    <w:pPr>
      <w:pStyle w:val="Kopfzeile"/>
    </w:pPr>
    <w:r>
      <w:rPr>
        <w:noProof/>
        <w:lang w:val="de-DE"/>
      </w:rPr>
      <w:pict w14:anchorId="53CC6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6839 0 16839 615 16594 923 16486 962 16486 1039 16649 1231 16540 1366 16540 1423 16703 1539 16622 1846 16431 2154 16404 2289 16486 2404 16703 2462 16730 4308 16839 4616 10827 4924 10800 6155 -27 6290 -27 6347 10800 6463 10800 6770 -27 7020 10800 7078 10800 10771 -27 10810 10800 11079 10800 13849 -27 13926 -27 13983 10800 14156 10800 20004 1496 20254 1496 20311 16839 20311 1523 20407 1469 20619 1605 20850 16839 20927 16839 21581 19451 21581 19424 20619 19968 20331 21600 20311 21518 20061 10773 20004 10800 4924 13820 4924 19478 4732 19451 4616 19560 4308 19614 2462 19723 2347 19696 2231 19560 2154 19587 1231 19451 0 16839 0">
          <v:imagedata r:id="rId1" o:title="1_ARGE_LuD_Brief_neu_2020_Logo_cle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0E1B"/>
    <w:multiLevelType w:val="hybridMultilevel"/>
    <w:tmpl w:val="8B689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845891"/>
    <w:multiLevelType w:val="hybridMultilevel"/>
    <w:tmpl w:val="EF820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A86FD7"/>
    <w:multiLevelType w:val="hybridMultilevel"/>
    <w:tmpl w:val="79EA9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061610"/>
    <w:multiLevelType w:val="hybridMultilevel"/>
    <w:tmpl w:val="D9AE7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D73333"/>
    <w:multiLevelType w:val="hybridMultilevel"/>
    <w:tmpl w:val="381E4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6170B5"/>
    <w:multiLevelType w:val="hybridMultilevel"/>
    <w:tmpl w:val="430A4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E2"/>
    <w:rsid w:val="0018796D"/>
    <w:rsid w:val="00251DFA"/>
    <w:rsid w:val="003D7122"/>
    <w:rsid w:val="0041062E"/>
    <w:rsid w:val="00463F99"/>
    <w:rsid w:val="007A0A3B"/>
    <w:rsid w:val="007D6EE2"/>
    <w:rsid w:val="008D757A"/>
    <w:rsid w:val="00905A06"/>
    <w:rsid w:val="009F1795"/>
    <w:rsid w:val="00A71ADF"/>
    <w:rsid w:val="00AF130F"/>
    <w:rsid w:val="00CA3A92"/>
    <w:rsid w:val="00E5622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3D2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1062E"/>
    <w:pPr>
      <w:keepNext/>
      <w:keepLines/>
      <w:spacing w:before="480"/>
      <w:outlineLvl w:val="0"/>
    </w:pPr>
    <w:rPr>
      <w:rFonts w:asciiTheme="majorHAnsi" w:eastAsiaTheme="majorEastAsia" w:hAnsiTheme="majorHAnsi" w:cstheme="majorBidi"/>
      <w:b/>
      <w:bCs/>
      <w:color w:val="2C6EAB" w:themeColor="accent1" w:themeShade="B5"/>
      <w:sz w:val="32"/>
      <w:szCs w:val="32"/>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6EE2"/>
    <w:pPr>
      <w:tabs>
        <w:tab w:val="center" w:pos="4536"/>
        <w:tab w:val="right" w:pos="9072"/>
      </w:tabs>
    </w:pPr>
  </w:style>
  <w:style w:type="character" w:customStyle="1" w:styleId="KopfzeileZchn">
    <w:name w:val="Kopfzeile Zchn"/>
    <w:basedOn w:val="Absatz-Standardschriftart"/>
    <w:link w:val="Kopfzeile"/>
    <w:uiPriority w:val="99"/>
    <w:rsid w:val="007D6EE2"/>
  </w:style>
  <w:style w:type="paragraph" w:styleId="Fuzeile">
    <w:name w:val="footer"/>
    <w:basedOn w:val="Standard"/>
    <w:link w:val="FuzeileZchn"/>
    <w:uiPriority w:val="99"/>
    <w:unhideWhenUsed/>
    <w:rsid w:val="007D6EE2"/>
    <w:pPr>
      <w:tabs>
        <w:tab w:val="center" w:pos="4536"/>
        <w:tab w:val="right" w:pos="9072"/>
      </w:tabs>
    </w:pPr>
  </w:style>
  <w:style w:type="character" w:customStyle="1" w:styleId="FuzeileZchn">
    <w:name w:val="Fußzeile Zchn"/>
    <w:basedOn w:val="Absatz-Standardschriftart"/>
    <w:link w:val="Fuzeile"/>
    <w:uiPriority w:val="99"/>
    <w:rsid w:val="007D6EE2"/>
  </w:style>
  <w:style w:type="character" w:customStyle="1" w:styleId="berschrift1Zchn">
    <w:name w:val="Überschrift 1 Zchn"/>
    <w:basedOn w:val="Absatz-Standardschriftart"/>
    <w:link w:val="berschrift1"/>
    <w:uiPriority w:val="9"/>
    <w:rsid w:val="0041062E"/>
    <w:rPr>
      <w:rFonts w:asciiTheme="majorHAnsi" w:eastAsiaTheme="majorEastAsia" w:hAnsiTheme="majorHAnsi" w:cstheme="majorBidi"/>
      <w:b/>
      <w:bCs/>
      <w:color w:val="2C6EAB" w:themeColor="accent1" w:themeShade="B5"/>
      <w:sz w:val="32"/>
      <w:szCs w:val="32"/>
      <w:lang w:val="de-DE" w:eastAsia="ja-JP"/>
    </w:rPr>
  </w:style>
  <w:style w:type="paragraph" w:styleId="Titel">
    <w:name w:val="Title"/>
    <w:basedOn w:val="Standard"/>
    <w:next w:val="Standard"/>
    <w:link w:val="TitelZchn"/>
    <w:uiPriority w:val="10"/>
    <w:qFormat/>
    <w:rsid w:val="0041062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de-DE" w:eastAsia="ja-JP"/>
    </w:rPr>
  </w:style>
  <w:style w:type="character" w:customStyle="1" w:styleId="TitelZchn">
    <w:name w:val="Titel Zchn"/>
    <w:basedOn w:val="Absatz-Standardschriftart"/>
    <w:link w:val="Titel"/>
    <w:uiPriority w:val="10"/>
    <w:rsid w:val="0041062E"/>
    <w:rPr>
      <w:rFonts w:asciiTheme="majorHAnsi" w:eastAsiaTheme="majorEastAsia" w:hAnsiTheme="majorHAnsi" w:cstheme="majorBidi"/>
      <w:color w:val="323E4F" w:themeColor="text2" w:themeShade="BF"/>
      <w:spacing w:val="5"/>
      <w:kern w:val="28"/>
      <w:sz w:val="52"/>
      <w:szCs w:val="52"/>
      <w:lang w:val="de-DE" w:eastAsia="ja-JP"/>
    </w:rPr>
  </w:style>
  <w:style w:type="paragraph" w:styleId="Listenabsatz">
    <w:name w:val="List Paragraph"/>
    <w:basedOn w:val="Standard"/>
    <w:uiPriority w:val="34"/>
    <w:qFormat/>
    <w:rsid w:val="0041062E"/>
    <w:pPr>
      <w:ind w:left="720"/>
      <w:contextualSpacing/>
    </w:pPr>
    <w:rPr>
      <w:rFonts w:ascii="Arial" w:hAnsi="Arial"/>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73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D2D29-99E2-F245-8085-4CBC87D5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734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Theres Friewald-Hofbauer</cp:lastModifiedBy>
  <cp:revision>4</cp:revision>
  <cp:lastPrinted>2021-09-13T09:59:00Z</cp:lastPrinted>
  <dcterms:created xsi:type="dcterms:W3CDTF">2021-09-07T12:31:00Z</dcterms:created>
  <dcterms:modified xsi:type="dcterms:W3CDTF">2021-09-13T10:02:00Z</dcterms:modified>
</cp:coreProperties>
</file>